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1E0" w:firstRow="1" w:lastRow="1" w:firstColumn="1" w:lastColumn="1" w:noHBand="0" w:noVBand="0"/>
      </w:tblPr>
      <w:tblGrid>
        <w:gridCol w:w="3828"/>
        <w:gridCol w:w="5670"/>
      </w:tblGrid>
      <w:tr w:rsidR="00983C8C" w:rsidRPr="00D40C6E">
        <w:tc>
          <w:tcPr>
            <w:tcW w:w="3828" w:type="dxa"/>
          </w:tcPr>
          <w:p w:rsidR="00983C8C" w:rsidRDefault="00DF48C8">
            <w:pPr>
              <w:spacing w:after="0" w:line="240" w:lineRule="auto"/>
              <w:jc w:val="center"/>
              <w:rPr>
                <w:sz w:val="26"/>
                <w:szCs w:val="24"/>
                <w:lang w:val="pt-BR"/>
              </w:rPr>
            </w:pPr>
            <w:bookmarkStart w:id="0" w:name="_GoBack"/>
            <w:bookmarkEnd w:id="0"/>
            <w:r>
              <w:rPr>
                <w:sz w:val="26"/>
                <w:lang w:val="pt-BR"/>
              </w:rPr>
              <w:t>UBND THÀNH PHỐ HÀ NỘI</w:t>
            </w:r>
          </w:p>
          <w:p w:rsidR="00983C8C" w:rsidRDefault="00DF48C8">
            <w:pPr>
              <w:spacing w:after="0" w:line="240" w:lineRule="auto"/>
              <w:jc w:val="center"/>
              <w:rPr>
                <w:b/>
                <w:sz w:val="26"/>
                <w:lang w:val="pt-BR"/>
              </w:rPr>
            </w:pPr>
            <w:r>
              <w:rPr>
                <w:b/>
                <w:sz w:val="26"/>
                <w:lang w:val="pt-BR"/>
              </w:rPr>
              <w:t>SỞ GIÁO DỤC VÀ ĐÀO TẠO</w:t>
            </w:r>
          </w:p>
          <w:p w:rsidR="00983C8C" w:rsidRDefault="00DF48C8">
            <w:pPr>
              <w:spacing w:after="0" w:line="240" w:lineRule="auto"/>
              <w:jc w:val="center"/>
              <w:rPr>
                <w:b/>
                <w:sz w:val="26"/>
                <w:szCs w:val="4"/>
                <w:lang w:val="pt-BR"/>
              </w:rPr>
            </w:pPr>
            <w:r>
              <w:rPr>
                <w:rFonts w:ascii=".VnTime" w:hAnsi=".VnTime"/>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415925</wp:posOffset>
                      </wp:positionH>
                      <wp:positionV relativeFrom="paragraph">
                        <wp:posOffset>30479</wp:posOffset>
                      </wp:positionV>
                      <wp:extent cx="14401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5pt,2.4pt" to="146.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c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8zSbQw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"/>
                  </w:pict>
                </mc:Fallback>
              </mc:AlternateContent>
            </w:r>
          </w:p>
          <w:p w:rsidR="00983C8C" w:rsidRDefault="00DF48C8">
            <w:pPr>
              <w:spacing w:after="0" w:line="240" w:lineRule="auto"/>
              <w:jc w:val="center"/>
              <w:rPr>
                <w:sz w:val="26"/>
                <w:szCs w:val="28"/>
                <w:lang w:val="pt-BR"/>
              </w:rPr>
            </w:pPr>
            <w:r>
              <w:rPr>
                <w:sz w:val="26"/>
                <w:szCs w:val="28"/>
                <w:lang w:val="pt-BR"/>
              </w:rPr>
              <w:t>Số: 3810/SGDĐT-CTTT</w:t>
            </w:r>
          </w:p>
          <w:p w:rsidR="00983C8C" w:rsidRDefault="00DF48C8">
            <w:pPr>
              <w:spacing w:after="0" w:line="240" w:lineRule="auto"/>
              <w:jc w:val="center"/>
              <w:rPr>
                <w:lang w:val="pt-BR"/>
              </w:rPr>
            </w:pPr>
            <w:r>
              <w:rPr>
                <w:lang w:val="pt-BR"/>
              </w:rPr>
              <w:t>V/v hưởng ứng cuộc thi “Những kỷ niệm sâu sắc về thầy/cô và mái trường mến yêu” năm 2019; “Những tấm gương tâm huyết, sáng tạo học và làm theo lời Bác” lần thứ III</w:t>
            </w:r>
          </w:p>
          <w:p w:rsidR="00983C8C" w:rsidRDefault="00DF48C8">
            <w:pPr>
              <w:spacing w:after="0" w:line="240" w:lineRule="auto"/>
              <w:jc w:val="center"/>
              <w:rPr>
                <w:lang w:val="pt-BR"/>
              </w:rPr>
            </w:pPr>
            <w:r>
              <w:rPr>
                <w:lang w:val="pt-BR"/>
              </w:rPr>
              <w:t xml:space="preserve"> năm học 2019-2020</w:t>
            </w:r>
          </w:p>
        </w:tc>
        <w:tc>
          <w:tcPr>
            <w:tcW w:w="5670" w:type="dxa"/>
          </w:tcPr>
          <w:p w:rsidR="00983C8C" w:rsidRDefault="00DF48C8">
            <w:pPr>
              <w:spacing w:after="0" w:line="240" w:lineRule="auto"/>
              <w:jc w:val="center"/>
              <w:rPr>
                <w:b/>
                <w:sz w:val="26"/>
                <w:szCs w:val="24"/>
                <w:lang w:val="pt-BR"/>
              </w:rPr>
            </w:pPr>
            <w:r>
              <w:rPr>
                <w:b/>
                <w:sz w:val="26"/>
                <w:lang w:val="pt-BR"/>
              </w:rPr>
              <w:t>CỘNG HÒA XÃ HỘI CHỦ NGHĨA VIỆT NAM</w:t>
            </w:r>
          </w:p>
          <w:p w:rsidR="00983C8C" w:rsidRDefault="00DF48C8">
            <w:pPr>
              <w:spacing w:after="0" w:line="240" w:lineRule="auto"/>
              <w:jc w:val="center"/>
              <w:rPr>
                <w:b/>
                <w:sz w:val="28"/>
                <w:szCs w:val="28"/>
                <w:lang w:val="pt-BR"/>
              </w:rPr>
            </w:pPr>
            <w:r>
              <w:rPr>
                <w:b/>
                <w:sz w:val="28"/>
                <w:szCs w:val="28"/>
                <w:lang w:val="pt-BR"/>
              </w:rPr>
              <w:t>Độc lập - Tự do - Hạnh phúc</w:t>
            </w:r>
          </w:p>
          <w:p w:rsidR="00983C8C" w:rsidRDefault="00DF48C8">
            <w:pPr>
              <w:spacing w:after="0" w:line="240" w:lineRule="auto"/>
              <w:jc w:val="center"/>
              <w:rPr>
                <w:szCs w:val="24"/>
                <w:lang w:val="pt-BR"/>
              </w:rPr>
            </w:pPr>
            <w:r>
              <w:rPr>
                <w:rFonts w:ascii=".VnTime" w:hAnsi=".VnTime"/>
                <w:noProof/>
                <w:szCs w:val="24"/>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650240</wp:posOffset>
                      </wp:positionH>
                      <wp:positionV relativeFrom="paragraph">
                        <wp:posOffset>15874</wp:posOffset>
                      </wp:positionV>
                      <wp:extent cx="216027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1.25pt" to="221.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Md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bJbmT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"/>
                  </w:pict>
                </mc:Fallback>
              </mc:AlternateContent>
            </w:r>
          </w:p>
          <w:p w:rsidR="00983C8C" w:rsidRDefault="00DF48C8">
            <w:pPr>
              <w:spacing w:after="0" w:line="240" w:lineRule="auto"/>
              <w:jc w:val="center"/>
              <w:rPr>
                <w:i/>
                <w:sz w:val="28"/>
                <w:szCs w:val="28"/>
                <w:lang w:val="pt-BR"/>
              </w:rPr>
            </w:pPr>
            <w:r>
              <w:rPr>
                <w:i/>
                <w:sz w:val="28"/>
                <w:szCs w:val="28"/>
                <w:lang w:val="pt-BR"/>
              </w:rPr>
              <w:t>Hà Nội, ngày 03 tháng 9 năm 2019</w:t>
            </w:r>
          </w:p>
        </w:tc>
      </w:tr>
    </w:tbl>
    <w:p w:rsidR="00983C8C" w:rsidRPr="00D40C6E" w:rsidRDefault="00983C8C">
      <w:pPr>
        <w:spacing w:after="0" w:line="240" w:lineRule="auto"/>
        <w:jc w:val="center"/>
        <w:rPr>
          <w:lang w:val="pt-BR"/>
        </w:rPr>
      </w:pPr>
    </w:p>
    <w:tbl>
      <w:tblPr>
        <w:tblW w:w="0" w:type="auto"/>
        <w:tblLook w:val="04A0" w:firstRow="1" w:lastRow="0" w:firstColumn="1" w:lastColumn="0" w:noHBand="0" w:noVBand="1"/>
      </w:tblPr>
      <w:tblGrid>
        <w:gridCol w:w="2376"/>
        <w:gridCol w:w="6912"/>
      </w:tblGrid>
      <w:tr w:rsidR="00983C8C">
        <w:tc>
          <w:tcPr>
            <w:tcW w:w="2376" w:type="dxa"/>
            <w:hideMark/>
          </w:tcPr>
          <w:p w:rsidR="00983C8C" w:rsidRDefault="00DF48C8">
            <w:pPr>
              <w:spacing w:after="0" w:line="240" w:lineRule="auto"/>
              <w:jc w:val="right"/>
              <w:rPr>
                <w:sz w:val="28"/>
                <w:szCs w:val="28"/>
              </w:rPr>
            </w:pPr>
            <w:r>
              <w:rPr>
                <w:sz w:val="28"/>
                <w:szCs w:val="28"/>
              </w:rPr>
              <w:t xml:space="preserve">Kính gửi: </w:t>
            </w:r>
          </w:p>
        </w:tc>
        <w:tc>
          <w:tcPr>
            <w:tcW w:w="6912" w:type="dxa"/>
          </w:tcPr>
          <w:p w:rsidR="00983C8C" w:rsidRDefault="00983C8C">
            <w:pPr>
              <w:spacing w:after="0" w:line="240" w:lineRule="auto"/>
              <w:rPr>
                <w:sz w:val="28"/>
                <w:szCs w:val="28"/>
              </w:rPr>
            </w:pPr>
          </w:p>
          <w:p w:rsidR="00983C8C" w:rsidRDefault="00DF48C8">
            <w:pPr>
              <w:spacing w:after="0" w:line="240" w:lineRule="auto"/>
              <w:rPr>
                <w:sz w:val="28"/>
                <w:szCs w:val="28"/>
              </w:rPr>
            </w:pPr>
            <w:r>
              <w:rPr>
                <w:sz w:val="28"/>
                <w:szCs w:val="28"/>
              </w:rPr>
              <w:t>- Phòng Giáo dục và Đào tạo các quận, huyện, thị xã;</w:t>
            </w:r>
          </w:p>
          <w:p w:rsidR="00983C8C" w:rsidRDefault="00DF48C8">
            <w:pPr>
              <w:spacing w:after="0" w:line="240" w:lineRule="auto"/>
              <w:rPr>
                <w:sz w:val="28"/>
                <w:szCs w:val="28"/>
              </w:rPr>
            </w:pPr>
            <w:r>
              <w:rPr>
                <w:sz w:val="28"/>
                <w:szCs w:val="28"/>
              </w:rPr>
              <w:t xml:space="preserve">- Các cơ sở giáo dục trực thuộc.  </w:t>
            </w:r>
          </w:p>
        </w:tc>
      </w:tr>
    </w:tbl>
    <w:p w:rsidR="00983C8C" w:rsidRDefault="00DF48C8">
      <w:pPr>
        <w:spacing w:after="0" w:line="240" w:lineRule="auto"/>
        <w:jc w:val="both"/>
        <w:rPr>
          <w:sz w:val="28"/>
          <w:szCs w:val="28"/>
        </w:rPr>
      </w:pPr>
      <w:r>
        <w:rPr>
          <w:sz w:val="28"/>
          <w:szCs w:val="28"/>
        </w:rPr>
        <w:tab/>
      </w:r>
    </w:p>
    <w:p w:rsidR="00983C8C" w:rsidRDefault="00DF48C8">
      <w:pPr>
        <w:spacing w:before="120" w:after="120" w:line="240" w:lineRule="auto"/>
        <w:jc w:val="both"/>
        <w:rPr>
          <w:sz w:val="28"/>
          <w:szCs w:val="28"/>
          <w:lang w:val="pt-BR"/>
        </w:rPr>
      </w:pPr>
      <w:r>
        <w:rPr>
          <w:sz w:val="28"/>
          <w:szCs w:val="28"/>
        </w:rPr>
        <w:tab/>
        <w:t xml:space="preserve">Căn cứ Công văn số 454/GDTĐ ngày 26/8/2019 về việc phát động, hưởng ứng cuộc thi “Những kỷ niệm sâu sắc về thầy/cô và mái trường mến yêu” năm 2019; Công văn số 470/GDTĐ ngày 29/8/2019 về việc phát động, hưởng ứng cuộc thi </w:t>
      </w:r>
      <w:r>
        <w:rPr>
          <w:sz w:val="28"/>
          <w:szCs w:val="28"/>
          <w:lang w:val="pt-BR"/>
        </w:rPr>
        <w:t xml:space="preserve">“Những tấm gương tâm huyết, sáng tạo học và làm theo lời Bác” lần thứ III năm học 2019-2020 </w:t>
      </w:r>
      <w:r>
        <w:rPr>
          <w:sz w:val="28"/>
          <w:szCs w:val="28"/>
        </w:rPr>
        <w:t>của Báo Giáo dục và Thời đại .</w:t>
      </w:r>
    </w:p>
    <w:p w:rsidR="00983C8C" w:rsidRDefault="00DF48C8">
      <w:pPr>
        <w:spacing w:before="120" w:after="120" w:line="240" w:lineRule="auto"/>
        <w:jc w:val="both"/>
        <w:rPr>
          <w:sz w:val="28"/>
          <w:szCs w:val="28"/>
        </w:rPr>
      </w:pPr>
      <w:r>
        <w:rPr>
          <w:sz w:val="28"/>
          <w:szCs w:val="28"/>
        </w:rPr>
        <w:tab/>
        <w:t xml:space="preserve">Sở Giáo dục và Đào tạo Hà Nội đề nghị các đơn vị thông tin rộng rãi đến toàn thể cán bộ quản lý, nhà giáo, học sinh biết, hưởng ứng tham gia cuộc thi “Những kỷ niệm sâu sắc về thầy/cô và mái trường mến yêu” năm 2019 và </w:t>
      </w:r>
      <w:r>
        <w:rPr>
          <w:sz w:val="28"/>
          <w:szCs w:val="28"/>
          <w:lang w:val="pt-BR"/>
        </w:rPr>
        <w:t>“Những tấm gương tâm huyết, sáng tạo học và làm theo lời Bác” lần thứ III năm học 2019-2020</w:t>
      </w:r>
      <w:r>
        <w:rPr>
          <w:sz w:val="28"/>
          <w:szCs w:val="28"/>
        </w:rPr>
        <w:t>, cụ thể như sau:</w:t>
      </w:r>
    </w:p>
    <w:p w:rsidR="00983C8C" w:rsidRDefault="00DF48C8">
      <w:pPr>
        <w:spacing w:before="120" w:after="120" w:line="240" w:lineRule="auto"/>
        <w:jc w:val="both"/>
        <w:rPr>
          <w:b/>
          <w:sz w:val="28"/>
          <w:szCs w:val="28"/>
        </w:rPr>
      </w:pPr>
      <w:r>
        <w:rPr>
          <w:sz w:val="28"/>
          <w:szCs w:val="28"/>
        </w:rPr>
        <w:tab/>
      </w:r>
      <w:r>
        <w:rPr>
          <w:b/>
          <w:sz w:val="28"/>
          <w:szCs w:val="28"/>
        </w:rPr>
        <w:t xml:space="preserve">I. Cuộc thi “Những kỷ niệm sâu sắc về thầy/cô và mái trường mến yêu” năm 2019 </w:t>
      </w:r>
    </w:p>
    <w:p w:rsidR="00983C8C" w:rsidRDefault="00DF48C8">
      <w:pPr>
        <w:spacing w:before="120" w:after="120" w:line="240" w:lineRule="auto"/>
        <w:jc w:val="both"/>
        <w:rPr>
          <w:sz w:val="28"/>
          <w:szCs w:val="28"/>
        </w:rPr>
      </w:pPr>
      <w:r>
        <w:rPr>
          <w:sz w:val="28"/>
          <w:szCs w:val="28"/>
        </w:rPr>
        <w:tab/>
        <w:t xml:space="preserve">1. Thông tin chi tiết cuộc thi: </w:t>
      </w:r>
      <w:hyperlink r:id="rId5" w:history="1">
        <w:r>
          <w:rPr>
            <w:rStyle w:val="Hyperlink"/>
            <w:sz w:val="28"/>
            <w:szCs w:val="28"/>
            <w:u w:val="none"/>
          </w:rPr>
          <w:t>http://giaoducthoidai.vn/giao-duc/cuoc-thi-viet-nhung-ky-niem-sau-sac-ve-thay-co-va-mai-truong-men-yeu-nam-2019-4029288-v.html</w:t>
        </w:r>
      </w:hyperlink>
      <w:r>
        <w:rPr>
          <w:sz w:val="28"/>
          <w:szCs w:val="28"/>
        </w:rPr>
        <w:t>.</w:t>
      </w:r>
    </w:p>
    <w:p w:rsidR="00983C8C" w:rsidRDefault="00DF48C8">
      <w:pPr>
        <w:spacing w:before="120" w:after="120" w:line="240" w:lineRule="auto"/>
        <w:jc w:val="both"/>
        <w:rPr>
          <w:sz w:val="28"/>
          <w:szCs w:val="28"/>
        </w:rPr>
      </w:pPr>
      <w:r>
        <w:rPr>
          <w:sz w:val="28"/>
          <w:szCs w:val="28"/>
        </w:rPr>
        <w:tab/>
        <w:t xml:space="preserve">2. Thể lệ cuộc thi: </w:t>
      </w:r>
      <w:hyperlink r:id="rId6" w:history="1">
        <w:r>
          <w:rPr>
            <w:rStyle w:val="Hyperlink"/>
            <w:color w:val="auto"/>
            <w:sz w:val="28"/>
            <w:szCs w:val="28"/>
            <w:u w:val="none"/>
          </w:rPr>
          <w:t>http://www.moet.gov.vn/van-ban/vbdh/Pages/chi-tiet-van-ban.aspx?ItemID=2572</w:t>
        </w:r>
      </w:hyperlink>
      <w:r>
        <w:rPr>
          <w:sz w:val="28"/>
          <w:szCs w:val="28"/>
        </w:rPr>
        <w:t>.</w:t>
      </w:r>
    </w:p>
    <w:p w:rsidR="00983C8C" w:rsidRDefault="00DF48C8">
      <w:pPr>
        <w:spacing w:before="120" w:after="120" w:line="240" w:lineRule="auto"/>
        <w:jc w:val="both"/>
        <w:rPr>
          <w:sz w:val="28"/>
          <w:szCs w:val="28"/>
        </w:rPr>
      </w:pPr>
      <w:r>
        <w:rPr>
          <w:sz w:val="28"/>
          <w:szCs w:val="28"/>
        </w:rPr>
        <w:tab/>
        <w:t>3. Thời gian nhận tác phẩm dự thi: Đến hết ngày 10/11/2019.</w:t>
      </w:r>
    </w:p>
    <w:p w:rsidR="00983C8C" w:rsidRDefault="00DF48C8">
      <w:pPr>
        <w:spacing w:before="120" w:after="120" w:line="240" w:lineRule="auto"/>
        <w:jc w:val="both"/>
        <w:rPr>
          <w:sz w:val="28"/>
          <w:szCs w:val="28"/>
        </w:rPr>
      </w:pPr>
      <w:r>
        <w:rPr>
          <w:sz w:val="28"/>
          <w:szCs w:val="28"/>
        </w:rPr>
        <w:tab/>
        <w:t xml:space="preserve">4. Địa chỉ nhận tác phẩm: Báo Giáo dục và Thời đại, số 29B Ngô Quyền, Hoàn Kiếm, Hà Nội hoặc qua email: </w:t>
      </w:r>
      <w:hyperlink r:id="rId7" w:history="1">
        <w:r>
          <w:rPr>
            <w:rStyle w:val="Hyperlink"/>
            <w:color w:val="auto"/>
            <w:sz w:val="28"/>
            <w:szCs w:val="28"/>
            <w:u w:val="none"/>
          </w:rPr>
          <w:t>cuocthigdtd@gmail.com</w:t>
        </w:r>
      </w:hyperlink>
      <w:r>
        <w:rPr>
          <w:sz w:val="28"/>
          <w:szCs w:val="28"/>
        </w:rPr>
        <w:t>.</w:t>
      </w:r>
    </w:p>
    <w:p w:rsidR="00983C8C" w:rsidRDefault="00DF48C8">
      <w:pPr>
        <w:spacing w:before="120" w:after="120" w:line="240" w:lineRule="auto"/>
        <w:jc w:val="both"/>
        <w:rPr>
          <w:sz w:val="28"/>
          <w:szCs w:val="28"/>
        </w:rPr>
      </w:pPr>
      <w:r>
        <w:rPr>
          <w:sz w:val="28"/>
          <w:szCs w:val="28"/>
        </w:rPr>
        <w:tab/>
        <w:t>Điện thoại: 024.39348327/0915056465.</w:t>
      </w:r>
    </w:p>
    <w:p w:rsidR="00983C8C" w:rsidRDefault="00DF48C8">
      <w:pPr>
        <w:spacing w:before="120" w:after="120" w:line="240" w:lineRule="auto"/>
        <w:jc w:val="both"/>
        <w:rPr>
          <w:b/>
          <w:sz w:val="28"/>
          <w:szCs w:val="28"/>
        </w:rPr>
      </w:pPr>
      <w:r>
        <w:rPr>
          <w:sz w:val="28"/>
          <w:szCs w:val="28"/>
        </w:rPr>
        <w:tab/>
      </w:r>
      <w:r>
        <w:rPr>
          <w:b/>
          <w:sz w:val="28"/>
          <w:szCs w:val="28"/>
        </w:rPr>
        <w:t xml:space="preserve">II. Cuộc thi </w:t>
      </w:r>
      <w:r>
        <w:rPr>
          <w:b/>
          <w:sz w:val="28"/>
          <w:szCs w:val="28"/>
          <w:lang w:val="pt-BR"/>
        </w:rPr>
        <w:t>“Những tấm gương tâm huyết, sáng tạo học và làm theo lời Bác” lần thứ III năm học 2019-2020</w:t>
      </w:r>
    </w:p>
    <w:p w:rsidR="00983C8C" w:rsidRDefault="00DF48C8">
      <w:pPr>
        <w:spacing w:before="120" w:after="120" w:line="240" w:lineRule="auto"/>
        <w:jc w:val="both"/>
        <w:rPr>
          <w:sz w:val="28"/>
          <w:szCs w:val="28"/>
        </w:rPr>
      </w:pPr>
      <w:r>
        <w:rPr>
          <w:sz w:val="28"/>
          <w:szCs w:val="28"/>
        </w:rPr>
        <w:tab/>
        <w:t xml:space="preserve">1. Thể lệ cuộc thi: </w:t>
      </w:r>
      <w:hyperlink r:id="rId8" w:history="1">
        <w:r>
          <w:rPr>
            <w:rStyle w:val="Hyperlink"/>
            <w:sz w:val="28"/>
            <w:szCs w:val="28"/>
            <w:u w:val="none"/>
          </w:rPr>
          <w:t>http://giaoducthoidai.vn/thoi-su/the-le-cuoc-thi-nhung-tam-guong-tam-huyet-sang-tao-hoc-va-lam-theo-loi-bac-nam-hoc-2019-2020-4006965-v.html</w:t>
        </w:r>
      </w:hyperlink>
      <w:r>
        <w:rPr>
          <w:sz w:val="28"/>
          <w:szCs w:val="28"/>
        </w:rPr>
        <w:t>.</w:t>
      </w:r>
    </w:p>
    <w:p w:rsidR="00983C8C" w:rsidRDefault="00DF48C8">
      <w:pPr>
        <w:spacing w:before="120" w:after="120" w:line="240" w:lineRule="auto"/>
        <w:jc w:val="both"/>
        <w:rPr>
          <w:sz w:val="28"/>
          <w:szCs w:val="28"/>
        </w:rPr>
      </w:pPr>
      <w:r>
        <w:rPr>
          <w:sz w:val="28"/>
          <w:szCs w:val="28"/>
        </w:rPr>
        <w:tab/>
        <w:t>2. Thời gian nhận tác phẩm dự thi: Đến hết ngày 28/02/2020.</w:t>
      </w:r>
    </w:p>
    <w:p w:rsidR="00983C8C" w:rsidRDefault="00DF48C8">
      <w:pPr>
        <w:spacing w:before="120" w:after="120" w:line="240" w:lineRule="auto"/>
        <w:jc w:val="both"/>
        <w:rPr>
          <w:sz w:val="28"/>
          <w:szCs w:val="28"/>
        </w:rPr>
      </w:pPr>
      <w:r>
        <w:rPr>
          <w:sz w:val="28"/>
          <w:szCs w:val="28"/>
        </w:rPr>
        <w:lastRenderedPageBreak/>
        <w:tab/>
        <w:t>3. Địa chỉ nhận tác phẩm: Báo Giáo dục và Thời đại, số 29B Ngô Quyền, Hoàn Kiếm, Hà Nội.</w:t>
      </w:r>
    </w:p>
    <w:p w:rsidR="00983C8C" w:rsidRDefault="00DF48C8">
      <w:pPr>
        <w:spacing w:before="120" w:after="120" w:line="240" w:lineRule="auto"/>
        <w:jc w:val="both"/>
        <w:rPr>
          <w:sz w:val="28"/>
          <w:szCs w:val="28"/>
        </w:rPr>
      </w:pPr>
      <w:r>
        <w:rPr>
          <w:sz w:val="28"/>
          <w:szCs w:val="28"/>
        </w:rPr>
        <w:tab/>
        <w:t>Điện thoại: 024.39348327/0915056465.</w:t>
      </w:r>
    </w:p>
    <w:p w:rsidR="00983C8C" w:rsidRDefault="00DF48C8">
      <w:pPr>
        <w:spacing w:before="120" w:after="120" w:line="240" w:lineRule="auto"/>
        <w:jc w:val="both"/>
        <w:rPr>
          <w:rFonts w:cs="Times New Roman"/>
          <w:sz w:val="28"/>
          <w:szCs w:val="28"/>
        </w:rPr>
      </w:pPr>
      <w:r>
        <w:rPr>
          <w:sz w:val="28"/>
          <w:szCs w:val="28"/>
        </w:rPr>
        <w:tab/>
        <w:t>Các đơn vị căn cứ vào tình hình thực tiễn, tổ chức tuyên truyền để cán bộ quản lý, nhà giáo, học sinh biết, hưởng ứng, tham gia các cuộc thi; đảm bảo các hoạt động không ảnh hưởng đến hoạt động giáo dục của nhà trường và phát huy được sự sáng tạo, chủ động của cán bộ, giáo viên, học sinh trong trường./.</w:t>
      </w:r>
    </w:p>
    <w:tbl>
      <w:tblPr>
        <w:tblW w:w="0" w:type="auto"/>
        <w:tblLook w:val="04A0" w:firstRow="1" w:lastRow="0" w:firstColumn="1" w:lastColumn="0" w:noHBand="0" w:noVBand="1"/>
      </w:tblPr>
      <w:tblGrid>
        <w:gridCol w:w="4643"/>
        <w:gridCol w:w="4645"/>
      </w:tblGrid>
      <w:tr w:rsidR="00983C8C">
        <w:tc>
          <w:tcPr>
            <w:tcW w:w="4643" w:type="dxa"/>
          </w:tcPr>
          <w:p w:rsidR="00983C8C" w:rsidRDefault="00DF48C8">
            <w:pPr>
              <w:spacing w:after="0" w:line="240" w:lineRule="auto"/>
              <w:jc w:val="both"/>
              <w:rPr>
                <w:sz w:val="28"/>
                <w:szCs w:val="28"/>
              </w:rPr>
            </w:pPr>
            <w:r>
              <w:rPr>
                <w:sz w:val="28"/>
                <w:szCs w:val="28"/>
              </w:rPr>
              <w:t xml:space="preserve"> </w:t>
            </w:r>
          </w:p>
          <w:p w:rsidR="00983C8C" w:rsidRDefault="00DF48C8">
            <w:pPr>
              <w:spacing w:after="0" w:line="240" w:lineRule="auto"/>
              <w:jc w:val="both"/>
              <w:rPr>
                <w:b/>
                <w:bCs/>
                <w:i/>
                <w:iCs/>
                <w:sz w:val="22"/>
              </w:rPr>
            </w:pPr>
            <w:r>
              <w:rPr>
                <w:b/>
                <w:bCs/>
                <w:i/>
                <w:iCs/>
              </w:rPr>
              <w:t>Nơi nhận:</w:t>
            </w:r>
          </w:p>
          <w:p w:rsidR="00983C8C" w:rsidRDefault="00DF48C8">
            <w:pPr>
              <w:spacing w:after="0" w:line="240" w:lineRule="auto"/>
              <w:jc w:val="both"/>
              <w:rPr>
                <w:sz w:val="22"/>
              </w:rPr>
            </w:pPr>
            <w:r>
              <w:rPr>
                <w:sz w:val="22"/>
              </w:rPr>
              <w:t>- Như trên;</w:t>
            </w:r>
          </w:p>
          <w:p w:rsidR="00983C8C" w:rsidRDefault="00DF48C8">
            <w:pPr>
              <w:spacing w:after="0" w:line="240" w:lineRule="auto"/>
              <w:jc w:val="both"/>
              <w:rPr>
                <w:sz w:val="22"/>
              </w:rPr>
            </w:pPr>
            <w:r>
              <w:rPr>
                <w:sz w:val="22"/>
              </w:rPr>
              <w:t>- Báo GD&amp;TĐ;</w:t>
            </w:r>
          </w:p>
          <w:p w:rsidR="00983C8C" w:rsidRDefault="00DF48C8">
            <w:pPr>
              <w:spacing w:after="0" w:line="240" w:lineRule="auto"/>
              <w:jc w:val="both"/>
              <w:rPr>
                <w:sz w:val="22"/>
              </w:rPr>
            </w:pPr>
            <w:r>
              <w:rPr>
                <w:sz w:val="22"/>
              </w:rPr>
              <w:t>- Đ/c Giám đốc Sở;</w:t>
            </w:r>
          </w:p>
          <w:p w:rsidR="00983C8C" w:rsidRDefault="00DF48C8">
            <w:pPr>
              <w:spacing w:after="0" w:line="240" w:lineRule="auto"/>
              <w:jc w:val="both"/>
              <w:rPr>
                <w:sz w:val="22"/>
              </w:rPr>
            </w:pPr>
            <w:r>
              <w:rPr>
                <w:sz w:val="22"/>
              </w:rPr>
              <w:t>- Đ/c PGĐ Phạm Xuân Tiến;</w:t>
            </w:r>
          </w:p>
          <w:p w:rsidR="00983C8C" w:rsidRDefault="00DF48C8">
            <w:pPr>
              <w:spacing w:after="0" w:line="240" w:lineRule="auto"/>
              <w:jc w:val="both"/>
              <w:rPr>
                <w:sz w:val="28"/>
                <w:szCs w:val="28"/>
              </w:rPr>
            </w:pPr>
            <w:r>
              <w:rPr>
                <w:sz w:val="22"/>
                <w:lang w:val="es-ES"/>
              </w:rPr>
              <w:t>- Lưu: VT, CTTT.</w:t>
            </w:r>
          </w:p>
        </w:tc>
        <w:tc>
          <w:tcPr>
            <w:tcW w:w="4645" w:type="dxa"/>
          </w:tcPr>
          <w:p w:rsidR="00983C8C" w:rsidRDefault="00DF48C8">
            <w:pPr>
              <w:spacing w:after="0" w:line="240" w:lineRule="auto"/>
              <w:jc w:val="center"/>
              <w:rPr>
                <w:b/>
                <w:sz w:val="26"/>
                <w:szCs w:val="28"/>
              </w:rPr>
            </w:pPr>
            <w:r>
              <w:rPr>
                <w:b/>
                <w:sz w:val="26"/>
                <w:szCs w:val="28"/>
              </w:rPr>
              <w:t>KT. GIÁM ĐỐC</w:t>
            </w:r>
          </w:p>
          <w:p w:rsidR="00983C8C" w:rsidRDefault="00DF48C8">
            <w:pPr>
              <w:spacing w:after="0" w:line="240" w:lineRule="auto"/>
              <w:jc w:val="center"/>
              <w:rPr>
                <w:b/>
                <w:sz w:val="26"/>
                <w:szCs w:val="28"/>
              </w:rPr>
            </w:pPr>
            <w:r>
              <w:rPr>
                <w:b/>
                <w:sz w:val="26"/>
                <w:szCs w:val="28"/>
              </w:rPr>
              <w:t>PHÓ GIÁM ĐỐC</w:t>
            </w:r>
          </w:p>
          <w:p w:rsidR="00983C8C" w:rsidRDefault="00DF48C8">
            <w:pPr>
              <w:spacing w:after="0" w:line="240" w:lineRule="auto"/>
              <w:jc w:val="center"/>
              <w:rPr>
                <w:b/>
                <w:sz w:val="28"/>
                <w:szCs w:val="28"/>
              </w:rPr>
            </w:pPr>
            <w:r>
              <w:rPr>
                <w:b/>
                <w:sz w:val="28"/>
                <w:szCs w:val="28"/>
              </w:rPr>
              <w:t>(Đã ký)</w:t>
            </w:r>
          </w:p>
          <w:p w:rsidR="00983C8C" w:rsidRDefault="00983C8C">
            <w:pPr>
              <w:spacing w:after="0" w:line="240" w:lineRule="auto"/>
              <w:jc w:val="center"/>
              <w:rPr>
                <w:b/>
                <w:sz w:val="28"/>
                <w:szCs w:val="28"/>
              </w:rPr>
            </w:pPr>
          </w:p>
          <w:p w:rsidR="00983C8C" w:rsidRDefault="00983C8C">
            <w:pPr>
              <w:spacing w:after="0" w:line="240" w:lineRule="auto"/>
              <w:jc w:val="center"/>
              <w:rPr>
                <w:b/>
                <w:sz w:val="28"/>
                <w:szCs w:val="28"/>
              </w:rPr>
            </w:pPr>
          </w:p>
          <w:p w:rsidR="00983C8C" w:rsidRDefault="00983C8C">
            <w:pPr>
              <w:spacing w:after="0" w:line="240" w:lineRule="auto"/>
              <w:jc w:val="center"/>
              <w:rPr>
                <w:b/>
                <w:sz w:val="28"/>
                <w:szCs w:val="28"/>
              </w:rPr>
            </w:pPr>
          </w:p>
          <w:p w:rsidR="00983C8C" w:rsidRDefault="00983C8C">
            <w:pPr>
              <w:spacing w:after="0" w:line="240" w:lineRule="auto"/>
              <w:jc w:val="center"/>
              <w:rPr>
                <w:b/>
                <w:sz w:val="28"/>
                <w:szCs w:val="28"/>
              </w:rPr>
            </w:pPr>
          </w:p>
          <w:p w:rsidR="00983C8C" w:rsidRDefault="00DF48C8">
            <w:pPr>
              <w:spacing w:after="0" w:line="240" w:lineRule="auto"/>
              <w:jc w:val="center"/>
              <w:rPr>
                <w:sz w:val="28"/>
                <w:szCs w:val="28"/>
              </w:rPr>
            </w:pPr>
            <w:r>
              <w:rPr>
                <w:b/>
                <w:sz w:val="28"/>
                <w:szCs w:val="28"/>
              </w:rPr>
              <w:t>Phạm Xuân Tiến</w:t>
            </w:r>
          </w:p>
        </w:tc>
      </w:tr>
    </w:tbl>
    <w:p w:rsidR="00983C8C" w:rsidRDefault="00983C8C">
      <w:pPr>
        <w:spacing w:after="0" w:line="240" w:lineRule="auto"/>
        <w:jc w:val="both"/>
        <w:rPr>
          <w:sz w:val="28"/>
          <w:szCs w:val="28"/>
        </w:rPr>
      </w:pPr>
    </w:p>
    <w:sectPr w:rsidR="00983C8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8C"/>
    <w:rsid w:val="00983C8C"/>
    <w:rsid w:val="00D40C6E"/>
    <w:rsid w:val="00DF48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97969"/>
    <w:rPr>
      <w:color w:val="0000FF"/>
      <w:u w:val="single"/>
    </w:rPr>
  </w:style>
  <w:style w:type="character" w:customStyle="1" w:styleId="Heading3Char">
    <w:name w:val="Heading 3 Char"/>
    <w:basedOn w:val="DefaultParagraphFont"/>
    <w:link w:val="Heading3"/>
    <w:rPr>
      <w:rFonts w:ascii="Cambria" w:eastAsia="Times New Roman" w:hAnsi="Cambria" w:cs="Times New Roman"/>
      <w:b/>
      <w:bCs/>
      <w:sz w:val="26"/>
      <w:szCs w:val="26"/>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97969"/>
    <w:rPr>
      <w:color w:val="0000FF"/>
      <w:u w:val="single"/>
    </w:rPr>
  </w:style>
  <w:style w:type="character" w:customStyle="1" w:styleId="Heading3Char">
    <w:name w:val="Heading 3 Char"/>
    <w:basedOn w:val="DefaultParagraphFont"/>
    <w:link w:val="Heading3"/>
    <w:rPr>
      <w:rFonts w:ascii="Cambria" w:eastAsia="Times New Roman" w:hAnsi="Cambria" w:cs="Times New Roman"/>
      <w:b/>
      <w:bCs/>
      <w:sz w:val="26"/>
      <w:szCs w:val="26"/>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4235">
      <w:bodyDiv w:val="1"/>
      <w:marLeft w:val="0"/>
      <w:marRight w:val="0"/>
      <w:marTop w:val="0"/>
      <w:marBottom w:val="0"/>
      <w:divBdr>
        <w:top w:val="none" w:sz="0" w:space="0" w:color="auto"/>
        <w:left w:val="none" w:sz="0" w:space="0" w:color="auto"/>
        <w:bottom w:val="none" w:sz="0" w:space="0" w:color="auto"/>
        <w:right w:val="none" w:sz="0" w:space="0" w:color="auto"/>
      </w:divBdr>
    </w:div>
    <w:div w:id="414784880">
      <w:bodyDiv w:val="1"/>
      <w:marLeft w:val="0"/>
      <w:marRight w:val="0"/>
      <w:marTop w:val="0"/>
      <w:marBottom w:val="0"/>
      <w:divBdr>
        <w:top w:val="none" w:sz="0" w:space="0" w:color="auto"/>
        <w:left w:val="none" w:sz="0" w:space="0" w:color="auto"/>
        <w:bottom w:val="none" w:sz="0" w:space="0" w:color="auto"/>
        <w:right w:val="none" w:sz="0" w:space="0" w:color="auto"/>
      </w:divBdr>
    </w:div>
    <w:div w:id="418406410">
      <w:bodyDiv w:val="1"/>
      <w:marLeft w:val="0"/>
      <w:marRight w:val="0"/>
      <w:marTop w:val="0"/>
      <w:marBottom w:val="0"/>
      <w:divBdr>
        <w:top w:val="none" w:sz="0" w:space="0" w:color="auto"/>
        <w:left w:val="none" w:sz="0" w:space="0" w:color="auto"/>
        <w:bottom w:val="none" w:sz="0" w:space="0" w:color="auto"/>
        <w:right w:val="none" w:sz="0" w:space="0" w:color="auto"/>
      </w:divBdr>
    </w:div>
    <w:div w:id="162719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aoducthoidai.vn/thoi-su/the-le-cuoc-thi-nhung-tam-guong-tam-huyet-sang-tao-hoc-va-lam-theo-loi-bac-nam-hoc-2019-2020-4006965-v.html" TargetMode="External"/><Relationship Id="rId3" Type="http://schemas.openxmlformats.org/officeDocument/2006/relationships/settings" Target="settings.xml"/><Relationship Id="rId7" Type="http://schemas.openxmlformats.org/officeDocument/2006/relationships/hyperlink" Target="mailto:cuocthigdtd@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et.gov.vn/van-ban/vbdh/Pages/chi-tiet-van-ban.aspx?ItemID=2572" TargetMode="External"/><Relationship Id="rId5" Type="http://schemas.openxmlformats.org/officeDocument/2006/relationships/hyperlink" Target="http://giaoducthoidai.vn/giao-duc/cuoc-thi-viet-nhung-ky-niem-sau-sac-ve-thay-co-va-mai-truong-men-yeu-nam-2019-4029288-v.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Au Tuan</cp:lastModifiedBy>
  <cp:revision>2</cp:revision>
  <cp:lastPrinted>2019-05-28T03:17:00Z</cp:lastPrinted>
  <dcterms:created xsi:type="dcterms:W3CDTF">2020-04-15T14:29:00Z</dcterms:created>
  <dcterms:modified xsi:type="dcterms:W3CDTF">2020-04-15T14:29:00Z</dcterms:modified>
</cp:coreProperties>
</file>